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11" w:rsidRPr="00B13B11" w:rsidRDefault="00B13B11" w:rsidP="00B13B11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B13B11">
        <w:rPr>
          <w:color w:val="000000"/>
        </w:rPr>
        <w:t>ӘЛ-ФАРАБИ АТЫНДАҒЫ ҚАЗАҚ ҰЛТТЫҚ УНИВЕРСИТЕТІ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Биология және биотехнология факультеті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Биоалуантүрлілік және биоресурстар кафедрасы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C0548C" w:rsidRPr="00B13B11" w:rsidRDefault="00C0548C" w:rsidP="00C0548C">
      <w:pPr>
        <w:keepNext/>
        <w:spacing w:before="240" w:after="60"/>
        <w:jc w:val="center"/>
        <w:outlineLvl w:val="0"/>
        <w:rPr>
          <w:b/>
          <w:bCs/>
          <w:kern w:val="32"/>
          <w:lang w:val="kk-KZ" w:eastAsia="en-US"/>
        </w:rPr>
      </w:pPr>
      <w:r w:rsidRPr="00B13B11">
        <w:rPr>
          <w:bCs/>
          <w:lang w:val="kk-KZ"/>
        </w:rPr>
        <w:t>Bgc 7302</w:t>
      </w:r>
      <w:r w:rsidRPr="00B13B11">
        <w:rPr>
          <w:b/>
          <w:bCs/>
          <w:iCs/>
          <w:kern w:val="32"/>
          <w:lang w:val="kk-KZ" w:eastAsia="en-US"/>
        </w:rPr>
        <w:t xml:space="preserve"> 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iCs/>
          <w:kern w:val="32"/>
          <w:lang w:val="kk-KZ" w:eastAsia="en-US"/>
        </w:rPr>
        <w:t>»</w:t>
      </w: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C0548C" w:rsidRPr="00721C1F" w:rsidRDefault="00C0548C" w:rsidP="00C0548C">
      <w:pPr>
        <w:jc w:val="center"/>
        <w:rPr>
          <w:b/>
          <w:bCs/>
          <w:sz w:val="28"/>
          <w:szCs w:val="28"/>
          <w:u w:val="single"/>
          <w:lang w:val="kk-KZ"/>
        </w:rPr>
      </w:pPr>
      <w:r w:rsidRPr="00721C1F">
        <w:rPr>
          <w:b/>
          <w:sz w:val="28"/>
          <w:szCs w:val="28"/>
          <w:lang w:val="kk-KZ"/>
        </w:rPr>
        <w:t>ҚОРЫТЫНДЫ ЕМТИХАН БАҒДАРЛАМАСЫ</w:t>
      </w:r>
    </w:p>
    <w:p w:rsidR="00B13B11" w:rsidRPr="00B13B11" w:rsidRDefault="00B13B11" w:rsidP="00B13B11">
      <w:pPr>
        <w:ind w:firstLine="720"/>
        <w:jc w:val="right"/>
        <w:rPr>
          <w:lang w:val="kk-KZ"/>
        </w:rPr>
      </w:pPr>
      <w:r w:rsidRPr="00B13B11">
        <w:rPr>
          <w:b/>
          <w:bCs/>
          <w:lang w:val="kk-KZ"/>
        </w:rPr>
        <w:t> </w:t>
      </w:r>
    </w:p>
    <w:p w:rsidR="00B13B11" w:rsidRPr="00B13B11" w:rsidRDefault="00B13B11" w:rsidP="00B13B11">
      <w:pPr>
        <w:shd w:val="clear" w:color="auto" w:fill="FFFFFF"/>
        <w:jc w:val="center"/>
        <w:rPr>
          <w:lang w:val="kk-KZ" w:eastAsia="en-US"/>
        </w:rPr>
      </w:pPr>
    </w:p>
    <w:p w:rsidR="00B13B11" w:rsidRPr="00B13B11" w:rsidRDefault="00C0548C" w:rsidP="00B13B11">
      <w:pPr>
        <w:shd w:val="clear" w:color="auto" w:fill="FFFFFF"/>
        <w:jc w:val="center"/>
        <w:rPr>
          <w:bCs/>
          <w:lang w:val="kk-KZ"/>
        </w:rPr>
      </w:pPr>
      <w:r>
        <w:rPr>
          <w:lang w:val="kk-KZ"/>
        </w:rPr>
        <w:t>«</w:t>
      </w:r>
      <w:r w:rsidR="00112F7B">
        <w:rPr>
          <w:lang w:val="kk-KZ"/>
        </w:rPr>
        <w:t>8</w:t>
      </w:r>
      <w:r w:rsidR="00B13B11" w:rsidRPr="00C0548C">
        <w:rPr>
          <w:lang w:val="kk-KZ"/>
        </w:rPr>
        <w:t>D0</w:t>
      </w:r>
      <w:r w:rsidR="00112F7B">
        <w:rPr>
          <w:lang w:val="kk-KZ"/>
        </w:rPr>
        <w:t>5108</w:t>
      </w:r>
      <w:r w:rsidR="00B13B11" w:rsidRPr="00C0548C">
        <w:rPr>
          <w:lang w:val="kk-KZ"/>
        </w:rPr>
        <w:t>-</w:t>
      </w:r>
      <w:r w:rsidR="00B13B11" w:rsidRPr="00B13B11">
        <w:rPr>
          <w:lang w:val="kk-KZ"/>
        </w:rPr>
        <w:t>Геоботаника»</w:t>
      </w:r>
      <w:r>
        <w:rPr>
          <w:bCs/>
          <w:lang w:val="kk-KZ"/>
        </w:rPr>
        <w:t xml:space="preserve"> -білім беру бағдарламасы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F90D31" w:rsidP="00B13B11">
      <w:pPr>
        <w:jc w:val="center"/>
        <w:rPr>
          <w:lang w:val="kk-KZ"/>
        </w:rPr>
      </w:pPr>
      <w:r>
        <w:rPr>
          <w:lang w:val="kk-KZ"/>
        </w:rPr>
        <w:t>Алматы – 2021</w:t>
      </w:r>
      <w:r w:rsidR="00B13B11" w:rsidRPr="00B13B11">
        <w:rPr>
          <w:lang w:val="kk-KZ"/>
        </w:rPr>
        <w:t xml:space="preserve"> ж.</w:t>
      </w:r>
    </w:p>
    <w:p w:rsidR="00C0548C" w:rsidRDefault="00C0548C" w:rsidP="00B13B11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kk-KZ"/>
        </w:rPr>
      </w:pPr>
    </w:p>
    <w:p w:rsidR="00B13B11" w:rsidRPr="00C0548C" w:rsidRDefault="00C0548C" w:rsidP="00B13B1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C0548C">
        <w:rPr>
          <w:sz w:val="28"/>
          <w:szCs w:val="28"/>
          <w:lang w:val="kk-KZ"/>
        </w:rPr>
        <w:lastRenderedPageBreak/>
        <w:t>8D05108-Геоботаника</w:t>
      </w:r>
      <w:r w:rsidRPr="00C0548C">
        <w:rPr>
          <w:sz w:val="28"/>
          <w:szCs w:val="28"/>
          <w:lang w:val="kk-KZ"/>
        </w:rPr>
        <w:t xml:space="preserve"> </w:t>
      </w:r>
      <w:r w:rsidRPr="00C0548C">
        <w:rPr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</w:t>
      </w:r>
      <w:r w:rsidR="00B13B11" w:rsidRPr="00C0548C">
        <w:rPr>
          <w:sz w:val="28"/>
          <w:szCs w:val="28"/>
          <w:lang w:val="kk-KZ"/>
        </w:rPr>
        <w:t>б</w:t>
      </w:r>
      <w:r w:rsidRPr="00C0548C">
        <w:rPr>
          <w:sz w:val="28"/>
          <w:szCs w:val="28"/>
          <w:lang w:val="kk-KZ"/>
        </w:rPr>
        <w:t>.ғ.д., профе</w:t>
      </w:r>
      <w:r w:rsidR="00B13B11" w:rsidRPr="00C0548C">
        <w:rPr>
          <w:sz w:val="28"/>
          <w:szCs w:val="28"/>
          <w:lang w:val="kk-KZ"/>
        </w:rPr>
        <w:t xml:space="preserve">ссор Мухидинов Н.М.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 xml:space="preserve">«_09__»  </w:t>
      </w:r>
      <w:r w:rsidRPr="00721C1F">
        <w:rPr>
          <w:sz w:val="28"/>
          <w:szCs w:val="28"/>
          <w:u w:val="single"/>
          <w:lang w:val="kk-KZ"/>
        </w:rPr>
        <w:t xml:space="preserve">       қараша          </w:t>
      </w:r>
      <w:r w:rsidRPr="00721C1F">
        <w:rPr>
          <w:sz w:val="28"/>
          <w:szCs w:val="28"/>
          <w:lang w:val="kk-KZ"/>
        </w:rPr>
        <w:t>2021 ж., №8 хаттама</w:t>
      </w:r>
    </w:p>
    <w:p w:rsidR="00C0548C" w:rsidRPr="00721C1F" w:rsidRDefault="00C0548C" w:rsidP="00C0548C">
      <w:pPr>
        <w:jc w:val="both"/>
        <w:rPr>
          <w:sz w:val="28"/>
          <w:szCs w:val="28"/>
          <w:lang w:val="kk-KZ"/>
        </w:rPr>
      </w:pPr>
    </w:p>
    <w:p w:rsidR="00C0548C" w:rsidRPr="00721C1F" w:rsidRDefault="00C0548C" w:rsidP="00C0548C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C0548C" w:rsidRPr="00721C1F" w:rsidRDefault="00C0548C" w:rsidP="00C0548C">
      <w:pPr>
        <w:ind w:firstLine="709"/>
        <w:jc w:val="center"/>
        <w:rPr>
          <w:b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Default="00C0548C" w:rsidP="00C0548C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C0548C" w:rsidRPr="00721C1F" w:rsidRDefault="00C0548C" w:rsidP="00C0548C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721C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C0548C" w:rsidRPr="00721C1F" w:rsidRDefault="00C0548C" w:rsidP="00C0548C">
      <w:pPr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>«</w:t>
      </w:r>
      <w:r w:rsidRPr="00721C1F">
        <w:rPr>
          <w:sz w:val="28"/>
          <w:szCs w:val="28"/>
          <w:u w:val="single"/>
          <w:lang w:val="kk-KZ"/>
        </w:rPr>
        <w:softHyphen/>
      </w:r>
      <w:r w:rsidRPr="00721C1F">
        <w:rPr>
          <w:sz w:val="28"/>
          <w:szCs w:val="28"/>
          <w:u w:val="single"/>
          <w:lang w:val="kk-KZ"/>
        </w:rPr>
        <w:softHyphen/>
      </w:r>
      <w:r w:rsidRPr="00721C1F">
        <w:rPr>
          <w:sz w:val="28"/>
          <w:szCs w:val="28"/>
          <w:u w:val="single"/>
          <w:lang w:val="kk-KZ"/>
        </w:rPr>
        <w:softHyphen/>
        <w:t>11</w:t>
      </w:r>
      <w:r w:rsidRPr="00721C1F">
        <w:rPr>
          <w:sz w:val="28"/>
          <w:szCs w:val="28"/>
          <w:lang w:val="kk-KZ"/>
        </w:rPr>
        <w:t xml:space="preserve">» </w:t>
      </w:r>
      <w:r w:rsidRPr="00721C1F">
        <w:rPr>
          <w:sz w:val="28"/>
          <w:szCs w:val="28"/>
          <w:u w:val="single"/>
          <w:lang w:val="kk-KZ"/>
        </w:rPr>
        <w:t>11</w:t>
      </w:r>
      <w:r w:rsidRPr="00721C1F">
        <w:rPr>
          <w:sz w:val="28"/>
          <w:szCs w:val="28"/>
          <w:lang w:val="kk-KZ"/>
        </w:rPr>
        <w:t xml:space="preserve">  2021 ж., № </w:t>
      </w:r>
      <w:r w:rsidRPr="00721C1F">
        <w:rPr>
          <w:sz w:val="28"/>
          <w:szCs w:val="28"/>
          <w:u w:val="single"/>
          <w:lang w:val="kk-KZ"/>
        </w:rPr>
        <w:t>5</w:t>
      </w:r>
      <w:r w:rsidRPr="00721C1F">
        <w:rPr>
          <w:sz w:val="28"/>
          <w:szCs w:val="28"/>
          <w:lang w:val="kk-KZ"/>
        </w:rPr>
        <w:t xml:space="preserve"> хаттама</w:t>
      </w:r>
    </w:p>
    <w:p w:rsidR="00C0548C" w:rsidRPr="00721C1F" w:rsidRDefault="00C0548C" w:rsidP="00C0548C">
      <w:pPr>
        <w:rPr>
          <w:sz w:val="28"/>
          <w:szCs w:val="28"/>
          <w:lang w:val="kk-KZ"/>
        </w:rPr>
      </w:pPr>
    </w:p>
    <w:p w:rsidR="00C0548C" w:rsidRPr="00721C1F" w:rsidRDefault="00C0548C" w:rsidP="00C0548C">
      <w:pPr>
        <w:rPr>
          <w:sz w:val="28"/>
          <w:szCs w:val="28"/>
          <w:lang w:val="kk-KZ" w:eastAsia="ko-KR"/>
        </w:rPr>
      </w:pPr>
      <w:r w:rsidRPr="00721C1F">
        <w:rPr>
          <w:sz w:val="28"/>
          <w:szCs w:val="28"/>
          <w:lang w:val="kk-KZ"/>
        </w:rPr>
        <w:t>Факультеттің әдістемелік кеңес төрайымы   ___________Асрандина С.Ш.</w:t>
      </w:r>
    </w:p>
    <w:p w:rsidR="00C0548C" w:rsidRPr="00721C1F" w:rsidRDefault="00C0548C" w:rsidP="00C0548C">
      <w:pPr>
        <w:rPr>
          <w:sz w:val="28"/>
          <w:szCs w:val="28"/>
          <w:lang w:val="kk-KZ" w:eastAsia="ko-KR"/>
        </w:rPr>
      </w:pPr>
      <w:r w:rsidRPr="00721C1F">
        <w:rPr>
          <w:i/>
          <w:sz w:val="28"/>
          <w:szCs w:val="28"/>
          <w:lang w:val="kk-KZ"/>
        </w:rPr>
        <w:t xml:space="preserve">                                                                                   (қолы)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 xml:space="preserve">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lang w:val="kk-KZ"/>
        </w:rPr>
      </w:pPr>
      <w:r w:rsidRPr="00B13B11">
        <w:rPr>
          <w:b/>
          <w:lang w:val="kk-KZ"/>
        </w:rPr>
        <w:lastRenderedPageBreak/>
        <w:t>КІРІСПЕ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3661D5" w:rsidP="00C0548C">
      <w:pPr>
        <w:spacing w:line="276" w:lineRule="auto"/>
        <w:ind w:firstLine="709"/>
        <w:jc w:val="both"/>
        <w:rPr>
          <w:color w:val="000000"/>
          <w:lang w:val="kk-KZ"/>
        </w:rPr>
      </w:pPr>
      <w:r>
        <w:rPr>
          <w:lang w:val="kk-KZ"/>
        </w:rPr>
        <w:t xml:space="preserve">Бұл пәннен емтихан </w:t>
      </w:r>
      <w:r w:rsidR="00B3632A">
        <w:rPr>
          <w:i/>
          <w:lang w:val="kk-KZ"/>
        </w:rPr>
        <w:t>ауызша</w:t>
      </w:r>
      <w:r>
        <w:rPr>
          <w:i/>
          <w:lang w:val="kk-KZ"/>
        </w:rPr>
        <w:t xml:space="preserve"> </w:t>
      </w:r>
      <w:r w:rsidR="00C0548C">
        <w:rPr>
          <w:lang w:val="kk-KZ"/>
        </w:rPr>
        <w:t>оф</w:t>
      </w:r>
      <w:r>
        <w:rPr>
          <w:lang w:val="kk-KZ"/>
        </w:rPr>
        <w:t xml:space="preserve">лайн-платформасында </w:t>
      </w:r>
      <w:r w:rsidR="00B13B11" w:rsidRPr="00B13B11">
        <w:rPr>
          <w:i/>
          <w:lang w:val="kk-KZ"/>
        </w:rPr>
        <w:t>дәстүрлі сұраққа жауап</w:t>
      </w:r>
      <w:r w:rsidR="00B13B11" w:rsidRPr="00B13B11">
        <w:rPr>
          <w:lang w:val="kk-KZ"/>
        </w:rPr>
        <w:t xml:space="preserve"> </w:t>
      </w:r>
      <w:r w:rsidR="00B13B11" w:rsidRPr="00B13B11">
        <w:rPr>
          <w:i/>
          <w:lang w:val="kk-KZ"/>
        </w:rPr>
        <w:t>беру</w:t>
      </w:r>
      <w:r w:rsidR="00B13B11" w:rsidRPr="00B13B11">
        <w:rPr>
          <w:lang w:val="kk-KZ"/>
        </w:rPr>
        <w:t xml:space="preserve"> </w:t>
      </w:r>
      <w:r w:rsidR="00B13B11" w:rsidRPr="00C0548C">
        <w:rPr>
          <w:lang w:val="kk-KZ"/>
        </w:rPr>
        <w:t xml:space="preserve">түрінде жүргізіледі. Қағазға қолмен </w:t>
      </w:r>
      <w:r w:rsidR="00C0548C">
        <w:rPr>
          <w:lang w:val="kk-KZ"/>
        </w:rPr>
        <w:t xml:space="preserve">өз ойларын </w:t>
      </w:r>
      <w:r w:rsidR="00B13B11" w:rsidRPr="00C0548C">
        <w:rPr>
          <w:lang w:val="kk-KZ"/>
        </w:rPr>
        <w:t>жазуға рұқсат етіл</w:t>
      </w:r>
      <w:r w:rsidR="00C0548C" w:rsidRPr="00C0548C">
        <w:rPr>
          <w:lang w:val="kk-KZ"/>
        </w:rPr>
        <w:t>еді</w:t>
      </w:r>
      <w:r w:rsidR="00B13B11" w:rsidRPr="00C0548C">
        <w:rPr>
          <w:lang w:val="kk-KZ"/>
        </w:rPr>
        <w:t>.</w:t>
      </w:r>
      <w:r w:rsidR="00C0548C">
        <w:rPr>
          <w:lang w:val="kk-KZ"/>
        </w:rPr>
        <w:t xml:space="preserve"> Бірақ билеттегі сұрақтарға жауап ауызша түрде алынады.</w:t>
      </w:r>
      <w:bookmarkStart w:id="0" w:name="_GoBack"/>
      <w:bookmarkEnd w:id="0"/>
      <w:r w:rsidR="00B13B11" w:rsidRPr="00C0548C">
        <w:rPr>
          <w:color w:val="000000"/>
          <w:lang w:val="kk-KZ"/>
        </w:rPr>
        <w:t xml:space="preserve">Емтиханның ұзақтығы - </w:t>
      </w:r>
      <w:r w:rsidR="00B13B11" w:rsidRPr="00C0548C">
        <w:rPr>
          <w:b/>
          <w:color w:val="000000"/>
          <w:lang w:val="kk-KZ"/>
        </w:rPr>
        <w:t>2 сағат</w:t>
      </w:r>
      <w:r w:rsidR="00B13B11" w:rsidRPr="00C0548C">
        <w:rPr>
          <w:color w:val="000000"/>
          <w:lang w:val="kk-KZ"/>
        </w:rPr>
        <w:t xml:space="preserve">. </w:t>
      </w: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b/>
          <w:color w:val="000000"/>
          <w:lang w:val="kk-KZ"/>
        </w:rPr>
        <w:t>Бағалау саясаты:</w:t>
      </w:r>
      <w:r w:rsidRPr="00B13B11">
        <w:rPr>
          <w:rFonts w:eastAsia="Calibri"/>
          <w:color w:val="000000"/>
          <w:lang w:val="kk-KZ" w:eastAsia="en-US"/>
        </w:rPr>
        <w:t xml:space="preserve"> Минимальды баға пайызбен көрсетілген:</w:t>
      </w:r>
      <w:r w:rsidRPr="00B13B11">
        <w:rPr>
          <w:color w:val="000000"/>
          <w:lang w:val="kk-KZ"/>
        </w:rPr>
        <w:t xml:space="preserve"> 1-сұрақ 30 балл, 2-сұрақ 30 балл, 3-ші сұрақ 40 баллмен бағаланады.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95% - 100%: А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90% - 94%: А-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85% - 89%: В+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80% - 84%: В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75% - 79%: В-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70% - 74%: С+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65% - 69%: С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 xml:space="preserve"> 60% - 64%: С-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Calibri"/>
          <w:b/>
          <w:lang w:val="kk-KZ"/>
        </w:rPr>
      </w:pPr>
      <w:r w:rsidRPr="00B13B11">
        <w:rPr>
          <w:rFonts w:eastAsia="Calibri"/>
        </w:rPr>
        <w:t xml:space="preserve">55% - 59%: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+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50% - 54%: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-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 0% -49%: </w:t>
      </w:r>
      <w:r w:rsidRPr="00B13B11">
        <w:rPr>
          <w:rFonts w:eastAsia="Calibri"/>
          <w:lang w:val="en-US"/>
        </w:rPr>
        <w:t>F</w:t>
      </w:r>
    </w:p>
    <w:p w:rsidR="00B13B11" w:rsidRPr="00B13B11" w:rsidRDefault="00B13B11" w:rsidP="00B13B11">
      <w:pPr>
        <w:rPr>
          <w:rFonts w:eastAsia="Calibri"/>
          <w:lang w:eastAsia="ko-KR"/>
        </w:rPr>
      </w:pP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center"/>
        <w:rPr>
          <w:b/>
          <w:color w:val="000000"/>
        </w:rPr>
      </w:pPr>
    </w:p>
    <w:p w:rsidR="00C0548C" w:rsidRPr="007F495B" w:rsidRDefault="00C0548C" w:rsidP="00C0548C">
      <w:pPr>
        <w:jc w:val="center"/>
        <w:rPr>
          <w:b/>
          <w:sz w:val="28"/>
          <w:szCs w:val="28"/>
          <w:lang w:val="kk-KZ"/>
        </w:rPr>
      </w:pPr>
      <w:r w:rsidRPr="007F495B">
        <w:rPr>
          <w:b/>
          <w:sz w:val="28"/>
          <w:szCs w:val="28"/>
          <w:lang w:val="kk-KZ"/>
        </w:rPr>
        <w:t>Қорытынды емтихан бағдарламасы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4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Биогеоценология 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5F8C">
        <w:rPr>
          <w:rFonts w:ascii="Times New Roman" w:hAnsi="Times New Roman" w:cs="Times New Roman"/>
          <w:b/>
          <w:sz w:val="24"/>
          <w:szCs w:val="24"/>
          <w:lang w:val="kk-KZ"/>
        </w:rPr>
        <w:t>1 модуль: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4AAF">
        <w:rPr>
          <w:rFonts w:ascii="Times New Roman" w:hAnsi="Times New Roman" w:cs="Times New Roman"/>
          <w:b/>
          <w:sz w:val="24"/>
          <w:szCs w:val="24"/>
          <w:lang w:val="kk-KZ"/>
        </w:rPr>
        <w:t>Биогеоценология оның зерттеу объектілері және міндеттері.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3B11" w:rsidRPr="00785F8C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F8C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134AA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134AAF">
        <w:rPr>
          <w:rFonts w:ascii="Times New Roman" w:hAnsi="Times New Roman" w:cs="Times New Roman"/>
          <w:sz w:val="24"/>
          <w:szCs w:val="24"/>
          <w:lang w:val="kk-KZ"/>
        </w:rPr>
        <w:t>Биогеоценологяи және экосистема туралы түсініктер.</w:t>
      </w:r>
    </w:p>
    <w:p w:rsidR="00B13B11" w:rsidRDefault="00B13B11" w:rsidP="00B13B11">
      <w:pPr>
        <w:ind w:firstLine="567"/>
        <w:jc w:val="both"/>
        <w:rPr>
          <w:sz w:val="28"/>
          <w:szCs w:val="28"/>
          <w:lang w:val="kk-KZ"/>
        </w:rPr>
      </w:pPr>
      <w:r w:rsidRPr="00785F8C">
        <w:rPr>
          <w:lang w:val="kk-KZ"/>
        </w:rPr>
        <w:t xml:space="preserve">1.2 </w:t>
      </w:r>
      <w:r w:rsidRPr="00134AAF">
        <w:rPr>
          <w:lang w:val="kk-KZ"/>
        </w:rPr>
        <w:t>Биогеоценология оның зерттеу объектілері және міндеттері. Биоценоз оның қасиеттері және ерекшеліктері.</w:t>
      </w:r>
    </w:p>
    <w:p w:rsidR="00B13B11" w:rsidRPr="00A843C6" w:rsidRDefault="00B13B11" w:rsidP="00B13B11">
      <w:pPr>
        <w:ind w:firstLine="567"/>
        <w:jc w:val="both"/>
        <w:rPr>
          <w:b/>
          <w:lang w:val="kk-KZ"/>
        </w:rPr>
      </w:pPr>
      <w:r w:rsidRPr="00A843C6">
        <w:rPr>
          <w:b/>
          <w:lang w:val="kk-KZ"/>
        </w:rPr>
        <w:t xml:space="preserve">1.3 </w:t>
      </w:r>
      <w:r w:rsidRPr="00134AAF">
        <w:rPr>
          <w:b/>
          <w:lang w:val="kk-KZ"/>
        </w:rPr>
        <w:t>Биогеоценоз биосфераның ең кіші бөлшегі.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Биогеоценотикалық жүйелер. Парцелла, биогоризонттар туралы түсініктер.</w:t>
      </w:r>
    </w:p>
    <w:p w:rsidR="00B13B11" w:rsidRPr="00A843C6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Биогеоценоздардың негізі компоненттері. Биогеоценоздардың негізі компоненті фитоценоздың қызметі және оларды зерттеу жұмыстарының міндеттері.</w:t>
      </w:r>
    </w:p>
    <w:p w:rsidR="00B13B11" w:rsidRDefault="00B13B11" w:rsidP="00B13B11">
      <w:pPr>
        <w:ind w:firstLine="567"/>
        <w:jc w:val="both"/>
        <w:rPr>
          <w:b/>
          <w:lang w:val="kk-KZ"/>
        </w:rPr>
      </w:pPr>
      <w:r w:rsidRPr="00A843C6">
        <w:rPr>
          <w:b/>
          <w:lang w:val="kk-KZ"/>
        </w:rPr>
        <w:t xml:space="preserve">2 модуль: </w:t>
      </w:r>
      <w:r w:rsidRPr="00F60A52">
        <w:rPr>
          <w:b/>
          <w:lang w:val="kk-KZ"/>
        </w:rPr>
        <w:t>Биогеоценотикалық жүйелердің ұй</w:t>
      </w:r>
      <w:r>
        <w:rPr>
          <w:b/>
          <w:lang w:val="kk-KZ"/>
        </w:rPr>
        <w:t>ымдасуындағы негізгі аспектілері.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Фитоценоздың құрылымы. Өсімдіктер экобиоморфалары.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Парцелла, ярус және биогоризонттар туралы түсініктер. Биогеоценоздар.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Фитоценоздардың горизонтальдық құрылысы консорция.</w:t>
      </w:r>
    </w:p>
    <w:p w:rsidR="00B13B11" w:rsidRPr="00A2540E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>Фитоценоздардың Сукачев, Быков, Миркин</w:t>
      </w:r>
    </w:p>
    <w:p w:rsidR="00B13B11" w:rsidRPr="00B13B11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>берген анықтамалары. Экосистемалар топтары.</w:t>
      </w:r>
      <w:r w:rsidRPr="00B13B11">
        <w:rPr>
          <w:lang w:val="kk-KZ"/>
        </w:rPr>
        <w:t xml:space="preserve"> </w:t>
      </w:r>
    </w:p>
    <w:p w:rsidR="00B13B11" w:rsidRPr="00A2540E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>II. Биогеоценоздардың негізі компоненттері.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 xml:space="preserve">3 модуль: Биогеоценоздардың негізі компоненті фитоценоздың қызметі және оларды зерттеу жұмыстарының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Биогеоценология оның зерттеу объектілері және міндеттері. Биогеоценологяи және экосистема туралы түсініктер.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Биогеоценология оның зерттеу объектілері және міндеттері. Биоценоз оның қасиеттері және ерекшеліктері.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 биосфераның ең кіші бөлшегі. Биогеоценотикалық жүйелер. Парцелла, биогоризонттар туралы түсініктер.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 Биоценоздардың қасиеттер: өздігінен реттелу және қайта өндірушілік. Ле-Шателье қағидасы.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Биогеоценоздардың негізі компоненті фитоценоздың қызметі және оларды зерттеу жұмыстарының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lastRenderedPageBreak/>
        <w:t xml:space="preserve">Биогеоценоз және экожүйе: бұл ұғымдардың арасындағы айырмашылықтар. Биогеоценоздардың көлбеу және тік құрамының біркелкілігі.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Биосфера эволюциясының негізі тенденциялары оны зерттеудің қорытындылары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Фитоценоздың құрылымы. Өсімдіктер экобиоморфалары.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Парцелла, ярус және биогоризонттар туралы түсініктер. Биогеоценоздар.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 және экожүйе: бұл ұғымдардың арасындағы айырмашылықтар.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Фитоценоздардың горизонтальдық құрылысы консорция.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Академик В.Н. Сукачев Биогеоценология ілімінің негізін қалаушы. Биогеоценологияның қазіргі бағыттары және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Биогеоценоздардың негізгі компоненттері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 Фитоценоздардың Сукачев, Быков, Миркин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берген анықтамалары. Экосистемалар топтары.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Биогеоценоздың негізгі компоненті фитоценоздың қызметі және оларды зерттеу жұмыстарының міндеттері.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Жануарлар биогеоценоздар компоненті жануарлардың биогеоценоздағы атқаратын қызметіне байланысты қызметтік биогеоценотикалық топтары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 xml:space="preserve">4 модуль: Фитоценоздардың құрылым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Өсімдіктер экобиоморфалар.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"Биосфераның пайда болуы туралы гтипотезалар"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Микроорганизмдер биогеоценоздық компоненті. Микроорганизмдердің өсімдіктермен жануарлардар артық мүмкіншіліктері балдырлар. «Фитоценоз» анықтамасы және жалпы сипаттамасы. Фитоценоздың негізгі белгілері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Бактериялар, саңырауқұлақтар және қарапайымдылардың биогеоценоз тіршілігіндегі қызметтері.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Атмосфера биогеоценоз компоненті. Биогеосферадағы тіршілікке биосфера әсері. Фитоценоздар шекарасы. Өсімдіктер жабынының континуумдығы туралы түсінік.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Фитоклимат. Көмірқышқыл газының қорын толтыру.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Топырақ. Құрлықтағы биогеоценоздар компоненті. Биоорта мен атмосфера арасындағы байланыста топырақың гумус қабатының рөлі.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«Фитоценоз», «ассоциация» және «өсімдіктер қауымы» түсініктерінің айырмашылығы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Тірі табиғатты қорғаудың ғылыми негіздері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 xml:space="preserve">Биоценоз компоненттерінің экотоптар ресурстарының трансформациялары және олардың ішіндегі негізгі буындар (продуценттер, консументтер, редуценттер). 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Биогеоценоздар қарам-қатынастары және олардың механизмдері.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Биогеоценоздағы жеушілер мен желінушілердің ара қатынасы (Уиттекер, 1971).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Биоценоздың немесе экотоптың биогеоценоздағы жетекші рөлі.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Биогеоценоздардың тұрақтылығы және динамикалығы.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Биоценоздың әртүрлілігіне және байлығына әсер ететін факторлар.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Биогеоценотикалық жүйелердің ұйымдасуындағы негізгі аспектілер.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Биосфералық және экологиялық зерттеу жұыстары бағыттарының басты негізгі пролемалары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Биогеоценоздық тұрғыдағы жануарлардың биогеоценоздағы рөлін сипаттау. Биогеоценоздар арасындағы зат және энергия алмасу.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Балдырлар, бактериялар, саңырауқұлақтар және қарапайымдылардың биогеоценоз тіршілігіндегі қызметтері.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Биогеоценоздық тұрғыдағы жануарлардың биогеоценоздағы рөлін сипаттау.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Биогеоценоздық тұрғыдағы жануарлардың биогеоценоздағы рөлін сипаттау.</w:t>
      </w:r>
    </w:p>
    <w:p w:rsidR="00B13B11" w:rsidRDefault="00B13B11" w:rsidP="00B13B11">
      <w:pPr>
        <w:ind w:firstLine="567"/>
        <w:jc w:val="both"/>
        <w:rPr>
          <w:lang w:val="kk-KZ"/>
        </w:rPr>
      </w:pPr>
    </w:p>
    <w:p w:rsidR="00B13B11" w:rsidRDefault="00B13B11" w:rsidP="00B13B11">
      <w:pPr>
        <w:ind w:firstLine="567"/>
        <w:jc w:val="both"/>
        <w:rPr>
          <w:lang w:val="kk-KZ"/>
        </w:rPr>
      </w:pPr>
    </w:p>
    <w:p w:rsidR="00B13B11" w:rsidRPr="00DD1F22" w:rsidRDefault="00B13B11" w:rsidP="00B13B11">
      <w:pPr>
        <w:pStyle w:val="Default"/>
        <w:spacing w:after="200"/>
        <w:ind w:firstLine="708"/>
        <w:jc w:val="both"/>
        <w:rPr>
          <w:lang w:val="kk-KZ"/>
        </w:rPr>
      </w:pPr>
      <w:r w:rsidRPr="00A2540E">
        <w:rPr>
          <w:b/>
          <w:color w:val="auto"/>
          <w:lang w:val="kk-KZ"/>
        </w:rPr>
        <w:t xml:space="preserve">Биогеоценология </w:t>
      </w:r>
      <w:r w:rsidRPr="00A843C6">
        <w:rPr>
          <w:rStyle w:val="fontstyle01"/>
          <w:b/>
          <w:lang w:val="kk-KZ"/>
        </w:rPr>
        <w:t>бойынша ұсынылатын</w:t>
      </w:r>
      <w:r>
        <w:rPr>
          <w:rStyle w:val="fontstyle01"/>
          <w:sz w:val="28"/>
          <w:szCs w:val="28"/>
          <w:lang w:val="kk-KZ"/>
        </w:rPr>
        <w:t xml:space="preserve"> </w:t>
      </w:r>
      <w:r w:rsidRPr="00A843C6">
        <w:rPr>
          <w:b/>
          <w:lang w:val="kk-KZ"/>
        </w:rPr>
        <w:t>әдебиеттер:</w:t>
      </w:r>
    </w:p>
    <w:p w:rsidR="00B13B11" w:rsidRPr="00B13B11" w:rsidRDefault="00B13B11" w:rsidP="00B13B11">
      <w:pPr>
        <w:tabs>
          <w:tab w:val="left" w:pos="993"/>
        </w:tabs>
        <w:jc w:val="both"/>
        <w:rPr>
          <w:rFonts w:eastAsiaTheme="minorEastAsia"/>
          <w:b/>
          <w:sz w:val="22"/>
          <w:szCs w:val="22"/>
          <w:lang w:val="kk-KZ"/>
        </w:rPr>
      </w:pPr>
      <w:r w:rsidRPr="00B13B11">
        <w:rPr>
          <w:rFonts w:eastAsiaTheme="minorEastAsia"/>
          <w:b/>
          <w:sz w:val="22"/>
          <w:szCs w:val="22"/>
          <w:lang w:val="kk-KZ"/>
        </w:rPr>
        <w:t>Оқу әдебиеттері: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Мухитдинов Н.М. Биогеоценология негіздері. Алматы, «Қазақ университеті», 2007 ж. 139 б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Салтыков А.В. Биоэкология. Учебное пособие. Ульяновск, 2000.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3. Баландин С.А., Абрамова Л.И., Березин Н. Общая ботаника с основами геоботаники. М., Академкнига. 2006.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lastRenderedPageBreak/>
        <w:t>4. Миркин Б.М., Наумов Л.Г. Экология. Учебное пособие. УФА. В</w:t>
      </w:r>
      <w:r>
        <w:rPr>
          <w:rFonts w:eastAsiaTheme="minorEastAsia"/>
          <w:sz w:val="22"/>
          <w:szCs w:val="22"/>
          <w:lang w:val="kk-KZ"/>
        </w:rPr>
        <w:t>осточный университет, 2004. 30</w:t>
      </w:r>
      <w:r w:rsidRPr="00A2540E">
        <w:rPr>
          <w:rFonts w:eastAsiaTheme="minorEastAsia"/>
          <w:sz w:val="22"/>
          <w:szCs w:val="22"/>
          <w:lang w:val="kk-KZ"/>
        </w:rPr>
        <w:t>с.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5. Лемеза Н.А., Джус М.А. Геоботаника. М. Изд-во Высшая школа, 2008.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6. Бигалиев А.Б. Проблемы окружающей среды и сохранения биологического разнообразия. Учебное пособие. Алматы. 2005.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Интернет-ресурстары: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http://bilimsite.kz/biologia/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http://biologylib.ru/catalog/</w:t>
      </w:r>
    </w:p>
    <w:p w:rsidR="00B13B11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 xml:space="preserve">3. </w:t>
      </w:r>
      <w:hyperlink r:id="rId5" w:history="1">
        <w:r w:rsidRPr="00694B4E">
          <w:rPr>
            <w:rStyle w:val="a5"/>
            <w:rFonts w:eastAsiaTheme="minorEastAsia"/>
            <w:sz w:val="22"/>
            <w:szCs w:val="22"/>
            <w:lang w:val="kk-KZ"/>
          </w:rPr>
          <w:t>http://www.grandars.ru/shkola/geografiya/uchenie-o biogeocenozah.html</w:t>
        </w:r>
      </w:hyperlink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center"/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  <w:r w:rsidRPr="00B13B11">
        <w:rPr>
          <w:lang w:val="kk-KZ"/>
        </w:rPr>
        <w:tab/>
      </w: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</w:p>
    <w:p w:rsidR="00B13B11" w:rsidRPr="00B13B11" w:rsidRDefault="00B13B11" w:rsidP="00F90D31">
      <w:pPr>
        <w:ind w:left="426" w:hanging="426"/>
        <w:rPr>
          <w:lang w:val="kk-KZ"/>
        </w:rPr>
      </w:pPr>
      <w:r>
        <w:rPr>
          <w:rFonts w:eastAsia="Calibri"/>
          <w:lang w:val="kk-KZ"/>
        </w:rPr>
        <w:t xml:space="preserve">      </w:t>
      </w: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sectPr w:rsidR="0065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74D73"/>
    <w:rsid w:val="000E61E6"/>
    <w:rsid w:val="00112F7B"/>
    <w:rsid w:val="00134AAF"/>
    <w:rsid w:val="001E4FBE"/>
    <w:rsid w:val="003661D5"/>
    <w:rsid w:val="004B5281"/>
    <w:rsid w:val="004F3EBB"/>
    <w:rsid w:val="00650C4B"/>
    <w:rsid w:val="006C10C8"/>
    <w:rsid w:val="00772DE2"/>
    <w:rsid w:val="00785F8C"/>
    <w:rsid w:val="00790C38"/>
    <w:rsid w:val="007D1784"/>
    <w:rsid w:val="0089477C"/>
    <w:rsid w:val="008E0BE5"/>
    <w:rsid w:val="00925507"/>
    <w:rsid w:val="009D5A6C"/>
    <w:rsid w:val="00A2540E"/>
    <w:rsid w:val="00A843C6"/>
    <w:rsid w:val="00B13B11"/>
    <w:rsid w:val="00B3632A"/>
    <w:rsid w:val="00C0548C"/>
    <w:rsid w:val="00C36226"/>
    <w:rsid w:val="00DD1F22"/>
    <w:rsid w:val="00F60A52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8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60A5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05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shkola/geografiya/uchenie-o%20biogeocenoza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Акмарал</cp:lastModifiedBy>
  <cp:revision>2</cp:revision>
  <dcterms:created xsi:type="dcterms:W3CDTF">2021-11-24T13:32:00Z</dcterms:created>
  <dcterms:modified xsi:type="dcterms:W3CDTF">2021-11-24T13:32:00Z</dcterms:modified>
</cp:coreProperties>
</file>